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Boşanma Dilekçesi Nasıl Yazılır? Anlaşmalı ve Çekişmeli Dava İçin Güncel Örnekler (2024)</w:t>
      </w:r>
      <w:bookmarkEnd w:id="0"/>
    </w:p>
    <w:p>
      <w:pPr>
        <w:pStyle w:val="Heading2"/>
      </w:pPr>
      <w:r>
        <w:rPr/>
        <w:t xml:space="preserve">Boşanma Dilekçesi Nedir ve Neden Önemlidir?</w:t>
      </w:r>
    </w:p>
    <w:p>
      <w:pPr/>
      <w:r>
        <w:rPr/>
        <w:t xml:space="preserve">Boşanma dilekçesi, evlilik birliğini sonlandırmak amacıyla Aile Mahkemesi'ne sunulan ve boşanma davasını başlatan resmi belgedir. Bu dilekçe, davanın temelini oluşturur; boşanma sebepleri, velayet, nafaka, maddi ve manevi tazminat gibi talepler bu belgede açıkça belirtilir. Dilekçenin hukuki usule uygun ve eksiksiz hazırlanması, hak kayıplarını önlemek adına hayati öneme sahiptir.</w:t>
      </w:r>
    </w:p>
    <w:p>
      <w:pPr>
        <w:pStyle w:val="Heading2"/>
      </w:pPr>
      <w:r>
        <w:rPr/>
        <w:t xml:space="preserve">Boşanma Davası Türlerine Göre Dilekçe Farklılıkları</w:t>
      </w:r>
    </w:p>
    <w:p>
      <w:pPr/>
      <w:r>
        <w:rPr/>
        <w:t xml:space="preserve">Boşanma dilekçeleri, davanın 'anlaşmalı' veya 'çekişmeli' olmasına göre içerik ve yapı bakımından farklılık gösterir.</w:t>
      </w:r>
    </w:p>
    <w:p>
      <w:pPr>
        <w:pStyle w:val="Heading3"/>
      </w:pPr>
      <w:r>
        <w:rPr/>
        <w:t xml:space="preserve">Anlaşmalı Boşanma Dilekçesi</w:t>
      </w:r>
    </w:p>
    <w:p>
      <w:pPr/>
      <w:r>
        <w:rPr/>
        <w:t xml:space="preserve">Eşlerin boşanmanın tüm sonuçları (mal paylaşımı, nafaka, velayet vb.) üzerinde mutabakata vardığı durumlarda hazırlanır. Daha sade bir içeriğe sahiptir.</w:t>
      </w:r>
    </w:p>
    <w:p>
      <w:pPr>
        <w:numPr>
          <w:ilvl w:val="0"/>
          <w:numId w:val="1"/>
        </w:numPr>
      </w:pPr>
      <w:r>
        <w:rPr/>
        <w:t xml:space="preserve">Tarafların boşanma konusunda hemfikir olduğu net bir dille ifade edilir.</w:t>
      </w:r>
    </w:p>
    <w:p>
      <w:pPr>
        <w:numPr>
          <w:ilvl w:val="0"/>
          <w:numId w:val="1"/>
        </w:numPr>
      </w:pPr>
      <w:r>
        <w:rPr/>
        <w:t xml:space="preserve">Taraflarca imzalanmış 'Anlaşmalı Boşanma Protokolü' dilekçeye eklenir ve dilekçede bu protokole atıf yapılır.</w:t>
      </w:r>
    </w:p>
    <w:p>
      <w:pPr>
        <w:numPr>
          <w:ilvl w:val="0"/>
          <w:numId w:val="1"/>
        </w:numPr>
      </w:pPr>
      <w:r>
        <w:rPr/>
        <w:t xml:space="preserve">Mahkemeden, protokolde belirtilen hususlar doğrultusunda boşanmaya karar verilmesi talep edilir.</w:t>
      </w:r>
    </w:p>
    <w:p>
      <w:pPr>
        <w:pStyle w:val="Heading3"/>
      </w:pPr>
      <w:r>
        <w:rPr/>
        <w:t xml:space="preserve">Çekişmeli Boşanma Dilekçesi</w:t>
      </w:r>
    </w:p>
    <w:p>
      <w:pPr/>
      <w:r>
        <w:rPr/>
        <w:t xml:space="preserve">Eşler arasında boşanma veya sonuçları hakkında anlaşmazlık olduğunda hazırlanan, daha detaylı ve iddiaların delillerle desteklendiği dilekçe türüdür.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Dava Sebepleri:</w:t>
      </w:r>
      <w:r>
        <w:rPr/>
        <w:t xml:space="preserve"> Türk Medeni Kanunu'nda belirtilen boşanma sebeplerinden (örneğin zina, hayata kast, pek kötü muamele, terk, akıl hastalığı, evlilik birliğinin temelinden sarsılması) hangisine dayanıldığı somut olaylarla açıklanır.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Talepler:</w:t>
      </w:r>
      <w:r>
        <w:rPr/>
        <w:t xml:space="preserve"> Velayetin kime verileceği, çocuklar için iştirak nafakası, eş için yoksulluk nafakası, maddi ve manevi tazminat gibi talepler gerekçeleriyle birlikte net bir şekilde yazılır.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Deliller:</w:t>
      </w:r>
      <w:r>
        <w:rPr/>
        <w:t xml:space="preserve"> İddiaları ispatlamaya yarayacak tanık listesi, mesaj kayıtları, fotoğraflar, sosyal medya içerikleri, banka dökümleri gibi tüm deliller belirtilir.</w:t>
      </w:r>
    </w:p>
    <w:p>
      <w:pPr>
        <w:pStyle w:val="Heading2"/>
      </w:pPr>
      <w:r>
        <w:rPr/>
        <w:t xml:space="preserve">Boşanma Dilekçesinde Bulunması Gereken Zorunlu Unsurlar</w:t>
      </w:r>
    </w:p>
    <w:p>
      <w:pPr/>
      <w:r>
        <w:rPr/>
        <w:t xml:space="preserve">Bir boşanma dilekçesi, Hukuk Muhakemeleri Kanunu (HMK) uyarınca aşağıdaki unsurları içermelidir: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Mahkemenin Adı:</w:t>
      </w:r>
      <w:r>
        <w:rPr/>
        <w:t xml:space="preserve"> Davanın açılacağı yetkili ve görevli Aile Mahkemesi.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Tarafların Kimlik Bilgileri:</w:t>
      </w:r>
      <w:r>
        <w:rPr/>
        <w:t xml:space="preserve"> Davacı ve davalının adı, soyadı, T.C. kimlik numaraları ve güncel adresleri. Varsa avukat bilgileri.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Davanın Konusu:</w:t>
      </w:r>
      <w:r>
        <w:rPr/>
        <w:t xml:space="preserve"> Boşanma talebi ve diğer taleplerin (nafaka, velayet, tazminat) kısa bir özeti.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Açıklamalar (Vakıalar):</w:t>
      </w:r>
      <w:r>
        <w:rPr/>
        <w:t xml:space="preserve"> Evlilik birliğinin sarsılmasına neden olan olayların kronolojik, açık ve anlaşılır bir dille anlatıldığı bölüm.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Hukuki Nedenler:</w:t>
      </w:r>
      <w:r>
        <w:rPr/>
        <w:t xml:space="preserve"> Dayanılan kanun maddeleri (Örn: TMK m.166, HMK ilgili maddeleri).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Deliller:</w:t>
      </w:r>
      <w:r>
        <w:rPr/>
        <w:t xml:space="preserve"> İddiaları ispatlamak için sunulacak delillerin listesi.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Sonuç ve İstem (Talep):</w:t>
      </w:r>
      <w:r>
        <w:rPr/>
        <w:t xml:space="preserve"> Mahkemeden ne talep edildiğinin maddeler halinde net bir şekilde sıralandığı bölüm.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Tarih ve İmza:</w:t>
      </w:r>
      <w:r>
        <w:rPr/>
        <w:t xml:space="preserve"> Dilekçenin düzenlendiği tarih ile davacının veya vekilinin ıslak imzası.</w:t>
      </w:r>
    </w:p>
    <w:p>
      <w:pPr>
        <w:pStyle w:val="Heading2"/>
      </w:pPr>
      <w:r>
        <w:rPr/>
        <w:t xml:space="preserve">Dilekçe Yazarken Dikkat Edilmesi Gerekenler</w:t>
      </w:r>
    </w:p>
    <w:p>
      <w:pPr>
        <w:numPr>
          <w:ilvl w:val="0"/>
          <w:numId w:val="4"/>
        </w:numPr>
      </w:pPr>
      <w:r>
        <w:rPr/>
        <w:t xml:space="preserve">Resmi, saygılı ve anlaşılır bir dil kullanın.</w:t>
      </w:r>
    </w:p>
    <w:p>
      <w:pPr>
        <w:numPr>
          <w:ilvl w:val="0"/>
          <w:numId w:val="4"/>
        </w:numPr>
      </w:pPr>
      <w:r>
        <w:rPr/>
        <w:t xml:space="preserve">Karşı tarafı küçük düşürücü, hakaret içeren veya ispatlanamayacak soyut iddialardan kaçının.</w:t>
      </w:r>
    </w:p>
    <w:p>
      <w:pPr>
        <w:numPr>
          <w:ilvl w:val="0"/>
          <w:numId w:val="4"/>
        </w:numPr>
      </w:pPr>
      <w:r>
        <w:rPr/>
        <w:t xml:space="preserve">Tüm iddialarınızı somut olaylara ve delillere dayandırın.</w:t>
      </w:r>
    </w:p>
    <w:p>
      <w:pPr>
        <w:numPr>
          <w:ilvl w:val="0"/>
          <w:numId w:val="4"/>
        </w:numPr>
      </w:pPr>
      <w:r>
        <w:rPr/>
        <w:t xml:space="preserve">Taleplerinizi (nafaka, tazminat miktarları gibi) makul ve gerekçeli olarak belirtin.</w:t>
      </w:r>
    </w:p>
    <w:p>
      <w:pPr>
        <w:numPr>
          <w:ilvl w:val="0"/>
          <w:numId w:val="4"/>
        </w:numPr>
      </w:pPr>
      <w:r>
        <w:rPr/>
        <w:t xml:space="preserve">Dilekçenizi hazırladıktan sonra, sürecin karmaşıklığı ve hak kayıplarının önüne geçmek için mutlaka bir boşanma avukatından hukuki destek alın.</w:t>
      </w:r>
    </w:p>
    <w:p>
      <w:r>
        <w:br w:type="page"/>
      </w:r>
    </w:p>
    <w:p>
      <w:bookmarkStart w:id="1" w:name="_Toc1"/>
      <w:r>
        <w:t>Örnek Dilekçe Taslağı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08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4C3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D7E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2D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2025-12-06T05:31:07+00:00</dcterms:created>
  <dcterms:modified xsi:type="dcterms:W3CDTF">2025-12-06T05:31:07+00:00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