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Velayet Davalarında Çocuğun Yararı: Ayrıntıl Bir Rehber</w:t>
      </w:r>
      <w:bookmarkEnd w:id="0"/>
    </w:p>
    <w:p>
      <w:pPr>
        <w:pStyle w:val="Heading2"/>
      </w:pPr>
      <w:r>
        <w:rPr/>
        <w:t xml:space="preserve">Velayet Davalarında Çocuğun Yararı</w:t>
      </w:r>
    </w:p>
    <w:p>
      <w:pPr/>
      <w:r>
        <w:rPr/>
        <w:t xml:space="preserve">Velayet, çocuğun bakımını, eğitimini ve gelişimini sağlama yükümlülüğü ve hakkıdır. Türk Medeni Kanunu'nun 336. maddesi, velayetin çocuğun yararına kullanılması gerektiğini vurgular. Çocuğun yararı ilkesi, velayet davalarında en önemli kriterdir.</w:t>
      </w:r>
    </w:p>
    <w:p>
      <w:pPr>
        <w:pStyle w:val="Heading3"/>
      </w:pPr>
      <w:r>
        <w:rPr/>
        <w:t xml:space="preserve">Çocuğun Yararı Nedir?</w:t>
      </w:r>
    </w:p>
    <w:p>
      <w:pPr/>
      <w:r>
        <w:rPr/>
        <w:t xml:space="preserve">Çocuğun yararı, çocuğun fiziksel, duygusal, zihinsel ve sosyal gelişimini en iyi şekilde sağlayacak koşulların oluşturulmasıdır. Bu, çocuğun sağlıklı bir ortamda büyümesi, eğitimine devam etmesi, sevgi ve ilgi görmesi, ailesiyle düzenli iletişim kurması gibi unsurları kapsar.</w:t>
      </w:r>
    </w:p>
    <w:p>
      <w:pPr>
        <w:pStyle w:val="Heading3"/>
      </w:pPr>
      <w:r>
        <w:rPr/>
        <w:t xml:space="preserve">Velayet Davalarında Göz Önünde Bulundurulan Faktörler</w:t>
      </w:r>
    </w:p>
    <w:p>
      <w:pPr>
        <w:numPr>
          <w:ilvl w:val="0"/>
          <w:numId w:val="1"/>
        </w:numPr>
      </w:pPr>
      <w:r>
        <w:rPr/>
        <w:t xml:space="preserve">Çocuğun yaşı ve cinsiyeti</w:t>
      </w:r>
    </w:p>
    <w:p>
      <w:pPr>
        <w:numPr>
          <w:ilvl w:val="0"/>
          <w:numId w:val="1"/>
        </w:numPr>
      </w:pPr>
      <w:r>
        <w:rPr/>
        <w:t xml:space="preserve">Çocuğun fiziksel ve ruhsal sağlık durumu</w:t>
      </w:r>
    </w:p>
    <w:p>
      <w:pPr>
        <w:numPr>
          <w:ilvl w:val="0"/>
          <w:numId w:val="1"/>
        </w:numPr>
      </w:pPr>
      <w:r>
        <w:rPr/>
        <w:t xml:space="preserve">Ebeveynlerin maddi ve manevi imkanları</w:t>
      </w:r>
    </w:p>
    <w:p>
      <w:pPr>
        <w:numPr>
          <w:ilvl w:val="0"/>
          <w:numId w:val="1"/>
        </w:numPr>
      </w:pPr>
      <w:r>
        <w:rPr/>
        <w:t xml:space="preserve">Ebeveynlerin çocuğa karşı tutum ve davranışları</w:t>
      </w:r>
    </w:p>
    <w:p>
      <w:pPr>
        <w:numPr>
          <w:ilvl w:val="0"/>
          <w:numId w:val="1"/>
        </w:numPr>
      </w:pPr>
      <w:r>
        <w:rPr/>
        <w:t xml:space="preserve">Çocuğun kardeşleriyle olan ilişkisi</w:t>
      </w:r>
    </w:p>
    <w:p>
      <w:pPr>
        <w:numPr>
          <w:ilvl w:val="0"/>
          <w:numId w:val="1"/>
        </w:numPr>
      </w:pPr>
      <w:r>
        <w:rPr/>
        <w:t xml:space="preserve">Çocuğun çevresi ve sosyal ilişkileri</w:t>
      </w:r>
    </w:p>
    <w:p>
      <w:pPr>
        <w:pStyle w:val="Heading3"/>
      </w:pPr>
      <w:r>
        <w:rPr/>
        <w:t xml:space="preserve">Yargıtay Kararlarından Örnekler</w:t>
      </w:r>
    </w:p>
    <w:p>
      <w:pPr/>
      <w:r>
        <w:rPr/>
        <w:t xml:space="preserve">Yargıtay, velayet davalarında çocuğun yararını gözeterek kararlar vermektedir. Örneğin, çocuğun okuluna yakın olan ebeveyne velayet verilmesi, çocuğun kardeşleriyle birlikte kalmasını sağlamak amacıyla velayetin belirli bir şekilde düzenlenmesi gibi kararlar, çocuğun yararı ilkesine dayanmaktadır.</w:t>
      </w:r>
    </w:p>
    <w:p>
      <w:pPr>
        <w:pStyle w:val="Heading2"/>
      </w:pPr>
      <w:r>
        <w:rPr/>
        <w:t xml:space="preserve">Velayetin Değiştirilmesi</w:t>
      </w:r>
    </w:p>
    <w:p>
      <w:pPr/>
      <w:r>
        <w:rPr/>
        <w:t xml:space="preserve">Velayet, çocuğun yararına aykırı kullanılıyorsa veya koşullar değişiyorsa, mahkemeye başvurularak velayetin değiştirilmesi talep edilebilir.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F6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2025-12-06T05:47:29+00:00</dcterms:created>
  <dcterms:modified xsi:type="dcterms:W3CDTF">2025-12-06T05:47:29+00:00</dcterms:modified>
</cp:coreProperties>
</file>

<file path=docProps/custom.xml><?xml version="1.0" encoding="utf-8"?>
<Properties xmlns="http://schemas.openxmlformats.org/officeDocument/2006/custom-properties" xmlns:vt="http://schemas.openxmlformats.org/officeDocument/2006/docPropsVTypes"/>
</file>